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445" w:rsidRPr="00B11899" w:rsidRDefault="00693286" w:rsidP="004A7DCE">
      <w:pPr>
        <w:spacing w:after="0" w:line="480" w:lineRule="auto"/>
        <w:rPr>
          <w:rFonts w:ascii="Times New Roman" w:hAnsi="Times New Roman" w:cs="Times New Roman"/>
          <w:sz w:val="24"/>
          <w:szCs w:val="24"/>
        </w:rPr>
      </w:pPr>
      <w:r w:rsidRPr="00B11899">
        <w:rPr>
          <w:rFonts w:ascii="Times New Roman" w:hAnsi="Times New Roman" w:cs="Times New Roman"/>
          <w:sz w:val="24"/>
          <w:szCs w:val="24"/>
        </w:rPr>
        <w:t xml:space="preserve">Student’s Name </w:t>
      </w:r>
    </w:p>
    <w:p w:rsidR="00693286" w:rsidRPr="00B11899" w:rsidRDefault="00693286" w:rsidP="004A7DCE">
      <w:pPr>
        <w:spacing w:after="0" w:line="480" w:lineRule="auto"/>
        <w:rPr>
          <w:rFonts w:ascii="Times New Roman" w:hAnsi="Times New Roman" w:cs="Times New Roman"/>
          <w:sz w:val="24"/>
          <w:szCs w:val="24"/>
        </w:rPr>
      </w:pPr>
      <w:r w:rsidRPr="00B11899">
        <w:rPr>
          <w:rFonts w:ascii="Times New Roman" w:hAnsi="Times New Roman" w:cs="Times New Roman"/>
          <w:sz w:val="24"/>
          <w:szCs w:val="24"/>
        </w:rPr>
        <w:t xml:space="preserve">Professor’s Name </w:t>
      </w:r>
    </w:p>
    <w:p w:rsidR="00693286" w:rsidRPr="00B11899" w:rsidRDefault="00693286" w:rsidP="004A7DCE">
      <w:pPr>
        <w:spacing w:after="0" w:line="480" w:lineRule="auto"/>
        <w:rPr>
          <w:rFonts w:ascii="Times New Roman" w:hAnsi="Times New Roman" w:cs="Times New Roman"/>
          <w:sz w:val="24"/>
          <w:szCs w:val="24"/>
        </w:rPr>
      </w:pPr>
      <w:r w:rsidRPr="00B11899">
        <w:rPr>
          <w:rFonts w:ascii="Times New Roman" w:hAnsi="Times New Roman" w:cs="Times New Roman"/>
          <w:sz w:val="24"/>
          <w:szCs w:val="24"/>
        </w:rPr>
        <w:t xml:space="preserve">Course </w:t>
      </w:r>
    </w:p>
    <w:p w:rsidR="00693286" w:rsidRPr="00B11899" w:rsidRDefault="00693286" w:rsidP="004A7DCE">
      <w:pPr>
        <w:spacing w:after="0" w:line="480" w:lineRule="auto"/>
        <w:rPr>
          <w:rFonts w:ascii="Times New Roman" w:hAnsi="Times New Roman" w:cs="Times New Roman"/>
          <w:sz w:val="24"/>
          <w:szCs w:val="24"/>
        </w:rPr>
      </w:pPr>
      <w:r w:rsidRPr="00B11899">
        <w:rPr>
          <w:rFonts w:ascii="Times New Roman" w:hAnsi="Times New Roman" w:cs="Times New Roman"/>
          <w:sz w:val="24"/>
          <w:szCs w:val="24"/>
        </w:rPr>
        <w:t>Date</w:t>
      </w:r>
    </w:p>
    <w:p w:rsidR="00693286" w:rsidRPr="00B11899" w:rsidRDefault="00693286" w:rsidP="004A7DCE">
      <w:pPr>
        <w:spacing w:after="0" w:line="480" w:lineRule="auto"/>
        <w:jc w:val="center"/>
        <w:rPr>
          <w:rFonts w:ascii="Times New Roman" w:hAnsi="Times New Roman" w:cs="Times New Roman"/>
          <w:sz w:val="24"/>
          <w:szCs w:val="24"/>
        </w:rPr>
      </w:pPr>
      <w:r w:rsidRPr="00B11899">
        <w:rPr>
          <w:rFonts w:ascii="Times New Roman" w:hAnsi="Times New Roman" w:cs="Times New Roman"/>
          <w:sz w:val="24"/>
          <w:szCs w:val="24"/>
        </w:rPr>
        <w:t>Essay Topic Proposal</w:t>
      </w:r>
    </w:p>
    <w:p w:rsidR="00D967B0" w:rsidRPr="00B11899" w:rsidRDefault="00B6249C" w:rsidP="004A7DCE">
      <w:pPr>
        <w:spacing w:after="0" w:line="480" w:lineRule="auto"/>
        <w:rPr>
          <w:rFonts w:ascii="Times New Roman" w:hAnsi="Times New Roman" w:cs="Times New Roman"/>
          <w:sz w:val="24"/>
          <w:szCs w:val="24"/>
        </w:rPr>
      </w:pPr>
      <w:r w:rsidRPr="00B11899">
        <w:rPr>
          <w:rFonts w:ascii="Times New Roman" w:hAnsi="Times New Roman" w:cs="Times New Roman"/>
          <w:sz w:val="24"/>
          <w:szCs w:val="24"/>
        </w:rPr>
        <w:tab/>
        <w:t>I will write a paper focusing on ethical issues in the genetic engineering of foods to manufacture genetically modified foods.</w:t>
      </w:r>
      <w:r w:rsidR="00F74FD9" w:rsidRPr="00B11899">
        <w:rPr>
          <w:rFonts w:ascii="Times New Roman" w:hAnsi="Times New Roman" w:cs="Times New Roman"/>
          <w:sz w:val="24"/>
          <w:szCs w:val="24"/>
        </w:rPr>
        <w:t xml:space="preserve"> There is an existing debate on the ethical considerations in the use of new breeding techniques such as gene deletion to manufacture foods for human and animal consumption. </w:t>
      </w:r>
      <w:r w:rsidR="00066468" w:rsidRPr="00B11899">
        <w:rPr>
          <w:rFonts w:ascii="Times New Roman" w:hAnsi="Times New Roman" w:cs="Times New Roman"/>
          <w:sz w:val="24"/>
          <w:szCs w:val="24"/>
        </w:rPr>
        <w:t xml:space="preserve">Some researchers such as Tagliabue (2018) argues that the critics of the use of advanced biotechnology in the agric-food sector  </w:t>
      </w:r>
      <w:r w:rsidR="00502B1A" w:rsidRPr="00B11899">
        <w:rPr>
          <w:rFonts w:ascii="Times New Roman" w:hAnsi="Times New Roman" w:cs="Times New Roman"/>
          <w:sz w:val="24"/>
          <w:szCs w:val="24"/>
        </w:rPr>
        <w:t xml:space="preserve">raises faulty and unwarranted arguments based on non-scientific </w:t>
      </w:r>
      <w:r w:rsidR="00B05EA4" w:rsidRPr="00B11899">
        <w:rPr>
          <w:rFonts w:ascii="Times New Roman" w:hAnsi="Times New Roman" w:cs="Times New Roman"/>
          <w:sz w:val="24"/>
          <w:szCs w:val="24"/>
        </w:rPr>
        <w:t xml:space="preserve">claims; and imposes more harsh regulations than those in the so called genetically modified organisms. </w:t>
      </w:r>
    </w:p>
    <w:p w:rsidR="00693286" w:rsidRPr="00B11899" w:rsidRDefault="00D967B0" w:rsidP="004A7DCE">
      <w:pPr>
        <w:spacing w:after="0" w:line="480" w:lineRule="auto"/>
        <w:ind w:firstLine="720"/>
        <w:rPr>
          <w:rFonts w:ascii="Times New Roman" w:hAnsi="Times New Roman" w:cs="Times New Roman"/>
          <w:sz w:val="24"/>
          <w:szCs w:val="24"/>
        </w:rPr>
      </w:pPr>
      <w:r w:rsidRPr="00B11899">
        <w:rPr>
          <w:rFonts w:ascii="Times New Roman" w:hAnsi="Times New Roman" w:cs="Times New Roman"/>
          <w:sz w:val="24"/>
          <w:szCs w:val="24"/>
        </w:rPr>
        <w:t xml:space="preserve">I plan to </w:t>
      </w:r>
      <w:r w:rsidR="00B537A2" w:rsidRPr="00B11899">
        <w:rPr>
          <w:rFonts w:ascii="Times New Roman" w:hAnsi="Times New Roman" w:cs="Times New Roman"/>
          <w:sz w:val="24"/>
          <w:szCs w:val="24"/>
        </w:rPr>
        <w:t>argue</w:t>
      </w:r>
      <w:r w:rsidRPr="00B11899">
        <w:rPr>
          <w:rFonts w:ascii="Times New Roman" w:hAnsi="Times New Roman" w:cs="Times New Roman"/>
          <w:sz w:val="24"/>
          <w:szCs w:val="24"/>
        </w:rPr>
        <w:t xml:space="preserve"> </w:t>
      </w:r>
      <w:r w:rsidR="00B537A2" w:rsidRPr="00B11899">
        <w:rPr>
          <w:rFonts w:ascii="Times New Roman" w:hAnsi="Times New Roman" w:cs="Times New Roman"/>
          <w:sz w:val="24"/>
          <w:szCs w:val="24"/>
        </w:rPr>
        <w:t>that Tagliabue’s</w:t>
      </w:r>
      <w:r w:rsidRPr="00B11899">
        <w:rPr>
          <w:rFonts w:ascii="Times New Roman" w:hAnsi="Times New Roman" w:cs="Times New Roman"/>
          <w:sz w:val="24"/>
          <w:szCs w:val="24"/>
        </w:rPr>
        <w:t xml:space="preserve"> argument is against the ethical considerations put </w:t>
      </w:r>
      <w:r w:rsidR="00B537A2" w:rsidRPr="00B11899">
        <w:rPr>
          <w:rFonts w:ascii="Times New Roman" w:hAnsi="Times New Roman" w:cs="Times New Roman"/>
          <w:sz w:val="24"/>
          <w:szCs w:val="24"/>
        </w:rPr>
        <w:t>forward</w:t>
      </w:r>
      <w:r w:rsidRPr="00B11899">
        <w:rPr>
          <w:rFonts w:ascii="Times New Roman" w:hAnsi="Times New Roman" w:cs="Times New Roman"/>
          <w:sz w:val="24"/>
          <w:szCs w:val="24"/>
        </w:rPr>
        <w:t xml:space="preserve"> by researchers such as Steinbrecher and Paul (2017) who opposes the idea of using advanced biotechnological techniques in manufacturing foods. I will argue that the proponents of the new breeding techniques fail to consider the long term effects of genetically modified foods on humans and the</w:t>
      </w:r>
      <w:r w:rsidR="00BF1CB5" w:rsidRPr="00B11899">
        <w:rPr>
          <w:rFonts w:ascii="Times New Roman" w:hAnsi="Times New Roman" w:cs="Times New Roman"/>
          <w:sz w:val="24"/>
          <w:szCs w:val="24"/>
        </w:rPr>
        <w:t xml:space="preserve"> </w:t>
      </w:r>
      <w:r w:rsidRPr="00B11899">
        <w:rPr>
          <w:rFonts w:ascii="Times New Roman" w:hAnsi="Times New Roman" w:cs="Times New Roman"/>
          <w:sz w:val="24"/>
          <w:szCs w:val="24"/>
        </w:rPr>
        <w:t xml:space="preserve">environment. </w:t>
      </w:r>
      <w:r w:rsidR="00BF1CB5" w:rsidRPr="00B11899">
        <w:rPr>
          <w:rFonts w:ascii="Times New Roman" w:hAnsi="Times New Roman" w:cs="Times New Roman"/>
          <w:sz w:val="24"/>
          <w:szCs w:val="24"/>
        </w:rPr>
        <w:t xml:space="preserve">Additionally, I will show that these researchers fail to indicate the possible consequences of an experiment gone wrong on the existence of natural plants. </w:t>
      </w:r>
      <w:r w:rsidR="00B537A2" w:rsidRPr="00B11899">
        <w:rPr>
          <w:rFonts w:ascii="Times New Roman" w:hAnsi="Times New Roman" w:cs="Times New Roman"/>
          <w:sz w:val="24"/>
          <w:szCs w:val="24"/>
        </w:rPr>
        <w:t xml:space="preserve">Even though, there claims offers essential insights on basic scientific concepts behind the new breeding techniques, they fail to consider the broad and long term consequences of these foods. </w:t>
      </w:r>
    </w:p>
    <w:p w:rsidR="00066468" w:rsidRPr="00B11899" w:rsidRDefault="0057014E" w:rsidP="004A7DCE">
      <w:pPr>
        <w:spacing w:after="0" w:line="480" w:lineRule="auto"/>
        <w:ind w:firstLine="720"/>
        <w:rPr>
          <w:rFonts w:ascii="Times New Roman" w:hAnsi="Times New Roman" w:cs="Times New Roman"/>
          <w:sz w:val="24"/>
          <w:szCs w:val="24"/>
        </w:rPr>
      </w:pPr>
      <w:r w:rsidRPr="00B11899">
        <w:rPr>
          <w:rFonts w:ascii="Times New Roman" w:hAnsi="Times New Roman" w:cs="Times New Roman"/>
          <w:sz w:val="24"/>
          <w:szCs w:val="24"/>
        </w:rPr>
        <w:t>Tagliabue (2018)</w:t>
      </w:r>
      <w:r w:rsidR="000E30A9" w:rsidRPr="00B11899">
        <w:rPr>
          <w:rFonts w:ascii="Times New Roman" w:hAnsi="Times New Roman" w:cs="Times New Roman"/>
          <w:sz w:val="24"/>
          <w:szCs w:val="24"/>
        </w:rPr>
        <w:t xml:space="preserve"> argues that opponents of genetic engineering in plants have no right against these foods since they fail to explain the basic science of those breeding methods</w:t>
      </w:r>
      <w:r w:rsidRPr="00B11899">
        <w:rPr>
          <w:rFonts w:ascii="Times New Roman" w:hAnsi="Times New Roman" w:cs="Times New Roman"/>
          <w:sz w:val="24"/>
          <w:szCs w:val="24"/>
        </w:rPr>
        <w:t xml:space="preserve">. He refers to published research in the current literature which corrects the use of GMO’s as </w:t>
      </w:r>
      <w:r w:rsidRPr="00B11899">
        <w:rPr>
          <w:rFonts w:ascii="Times New Roman" w:hAnsi="Times New Roman" w:cs="Times New Roman"/>
          <w:sz w:val="24"/>
          <w:szCs w:val="24"/>
        </w:rPr>
        <w:lastRenderedPageBreak/>
        <w:t xml:space="preserve">unethical and inappropriate </w:t>
      </w:r>
      <w:r w:rsidR="00F64D6F" w:rsidRPr="00B11899">
        <w:rPr>
          <w:rFonts w:ascii="Times New Roman" w:hAnsi="Times New Roman" w:cs="Times New Roman"/>
          <w:sz w:val="24"/>
          <w:szCs w:val="24"/>
        </w:rPr>
        <w:t>(Bauer</w:t>
      </w:r>
      <w:r w:rsidRPr="00B11899">
        <w:rPr>
          <w:rFonts w:ascii="Times New Roman" w:hAnsi="Times New Roman" w:cs="Times New Roman"/>
          <w:sz w:val="24"/>
          <w:szCs w:val="24"/>
        </w:rPr>
        <w:t xml:space="preserve">-Panskus, 2017). </w:t>
      </w:r>
      <w:r w:rsidR="00F71096" w:rsidRPr="00B11899">
        <w:rPr>
          <w:rFonts w:ascii="Times New Roman" w:hAnsi="Times New Roman" w:cs="Times New Roman"/>
          <w:sz w:val="24"/>
          <w:szCs w:val="24"/>
        </w:rPr>
        <w:t xml:space="preserve">Through a guide from the current literature regarding ethical issues in the use of genetically modified foods, I will sharpen these critiques to a sound argument. </w:t>
      </w:r>
    </w:p>
    <w:p w:rsidR="00066468" w:rsidRPr="00B11899" w:rsidRDefault="00066468" w:rsidP="004A7DCE">
      <w:pPr>
        <w:spacing w:after="0" w:line="480" w:lineRule="auto"/>
        <w:jc w:val="center"/>
        <w:rPr>
          <w:rFonts w:ascii="Times New Roman" w:hAnsi="Times New Roman" w:cs="Times New Roman"/>
          <w:b/>
          <w:sz w:val="24"/>
          <w:szCs w:val="24"/>
        </w:rPr>
      </w:pPr>
      <w:r w:rsidRPr="00B11899">
        <w:rPr>
          <w:rFonts w:ascii="Times New Roman" w:hAnsi="Times New Roman" w:cs="Times New Roman"/>
          <w:b/>
          <w:sz w:val="24"/>
          <w:szCs w:val="24"/>
        </w:rPr>
        <w:t>Annotated Bibliography</w:t>
      </w:r>
    </w:p>
    <w:p w:rsidR="00066468" w:rsidRPr="00B11899" w:rsidRDefault="00066468" w:rsidP="004A7DCE">
      <w:pPr>
        <w:spacing w:after="0" w:line="480" w:lineRule="auto"/>
        <w:ind w:left="720" w:right="720" w:hanging="720"/>
        <w:rPr>
          <w:rFonts w:ascii="Times New Roman" w:eastAsia="Times New Roman" w:hAnsi="Times New Roman" w:cs="Times New Roman"/>
          <w:sz w:val="24"/>
          <w:szCs w:val="24"/>
          <w:lang w:val="en-US"/>
        </w:rPr>
      </w:pPr>
      <w:r w:rsidRPr="00B11899">
        <w:rPr>
          <w:rFonts w:ascii="Times New Roman" w:eastAsia="Times New Roman" w:hAnsi="Times New Roman" w:cs="Times New Roman"/>
          <w:sz w:val="24"/>
          <w:szCs w:val="24"/>
          <w:lang w:val="en-US"/>
        </w:rPr>
        <w:t xml:space="preserve">Tagliabue, G. (2018). Scientific mistakes from the agri-food biotech critics. </w:t>
      </w:r>
      <w:r w:rsidRPr="00B11899">
        <w:rPr>
          <w:rFonts w:ascii="Times New Roman" w:eastAsia="Times New Roman" w:hAnsi="Times New Roman" w:cs="Times New Roman"/>
          <w:i/>
          <w:iCs/>
          <w:sz w:val="24"/>
          <w:szCs w:val="24"/>
          <w:lang w:val="en-US"/>
        </w:rPr>
        <w:t>Life Sciences, Society and Policy</w:t>
      </w:r>
      <w:r w:rsidRPr="00B11899">
        <w:rPr>
          <w:rFonts w:ascii="Times New Roman" w:eastAsia="Times New Roman" w:hAnsi="Times New Roman" w:cs="Times New Roman"/>
          <w:sz w:val="24"/>
          <w:szCs w:val="24"/>
          <w:lang w:val="en-US"/>
        </w:rPr>
        <w:t xml:space="preserve">, </w:t>
      </w:r>
      <w:r w:rsidRPr="00B11899">
        <w:rPr>
          <w:rFonts w:ascii="Times New Roman" w:eastAsia="Times New Roman" w:hAnsi="Times New Roman" w:cs="Times New Roman"/>
          <w:i/>
          <w:iCs/>
          <w:sz w:val="24"/>
          <w:szCs w:val="24"/>
          <w:lang w:val="en-US"/>
        </w:rPr>
        <w:t>14</w:t>
      </w:r>
      <w:r w:rsidRPr="00B11899">
        <w:rPr>
          <w:rFonts w:ascii="Times New Roman" w:eastAsia="Times New Roman" w:hAnsi="Times New Roman" w:cs="Times New Roman"/>
          <w:sz w:val="24"/>
          <w:szCs w:val="24"/>
          <w:lang w:val="en-US"/>
        </w:rPr>
        <w:t>(1), 25.</w:t>
      </w:r>
    </w:p>
    <w:p w:rsidR="00066468" w:rsidRPr="00B11899" w:rsidRDefault="00C847F8" w:rsidP="004A7DCE">
      <w:pPr>
        <w:spacing w:after="0" w:line="480" w:lineRule="auto"/>
        <w:ind w:left="720"/>
        <w:rPr>
          <w:rFonts w:ascii="Times New Roman" w:hAnsi="Times New Roman" w:cs="Times New Roman"/>
          <w:sz w:val="24"/>
          <w:szCs w:val="24"/>
        </w:rPr>
      </w:pPr>
      <w:r w:rsidRPr="00B11899">
        <w:rPr>
          <w:rFonts w:ascii="Times New Roman" w:hAnsi="Times New Roman" w:cs="Times New Roman"/>
          <w:sz w:val="24"/>
          <w:szCs w:val="24"/>
        </w:rPr>
        <w:t>This source focuses on the non scientific claims raised by the opponents of the use of advanced biotechnology in the agric-food sector. The author argues that these authors give biased and unsound arguments which even fail to explain the basic scientific concepts behind the use of GMO’s.</w:t>
      </w:r>
    </w:p>
    <w:p w:rsidR="00E338A7" w:rsidRPr="00E338A7" w:rsidRDefault="00E338A7" w:rsidP="004A7DCE">
      <w:pPr>
        <w:spacing w:after="0" w:line="480" w:lineRule="auto"/>
        <w:ind w:left="720" w:right="720" w:hanging="720"/>
        <w:rPr>
          <w:rFonts w:ascii="Times New Roman" w:eastAsia="Times New Roman" w:hAnsi="Times New Roman" w:cs="Times New Roman"/>
          <w:sz w:val="24"/>
          <w:szCs w:val="24"/>
          <w:lang w:val="en-US"/>
        </w:rPr>
      </w:pPr>
      <w:r w:rsidRPr="00E338A7">
        <w:rPr>
          <w:rFonts w:ascii="Times New Roman" w:eastAsia="Times New Roman" w:hAnsi="Times New Roman" w:cs="Times New Roman"/>
          <w:sz w:val="24"/>
          <w:szCs w:val="24"/>
          <w:lang w:val="en-US"/>
        </w:rPr>
        <w:t xml:space="preserve">Steinbrecher, R. A., &amp; Paul, H. (2017). New genetic engineering techniques: precaution, risk, and the need to develop prior societal technology assessment. </w:t>
      </w:r>
      <w:r w:rsidRPr="00E338A7">
        <w:rPr>
          <w:rFonts w:ascii="Times New Roman" w:eastAsia="Times New Roman" w:hAnsi="Times New Roman" w:cs="Times New Roman"/>
          <w:i/>
          <w:iCs/>
          <w:sz w:val="24"/>
          <w:szCs w:val="24"/>
          <w:lang w:val="en-US"/>
        </w:rPr>
        <w:t>Environment: Science and Policy for Sustainable Development</w:t>
      </w:r>
      <w:r w:rsidRPr="00E338A7">
        <w:rPr>
          <w:rFonts w:ascii="Times New Roman" w:eastAsia="Times New Roman" w:hAnsi="Times New Roman" w:cs="Times New Roman"/>
          <w:sz w:val="24"/>
          <w:szCs w:val="24"/>
          <w:lang w:val="en-US"/>
        </w:rPr>
        <w:t xml:space="preserve">, </w:t>
      </w:r>
      <w:r w:rsidRPr="00E338A7">
        <w:rPr>
          <w:rFonts w:ascii="Times New Roman" w:eastAsia="Times New Roman" w:hAnsi="Times New Roman" w:cs="Times New Roman"/>
          <w:i/>
          <w:iCs/>
          <w:sz w:val="24"/>
          <w:szCs w:val="24"/>
          <w:lang w:val="en-US"/>
        </w:rPr>
        <w:t>59</w:t>
      </w:r>
      <w:r w:rsidRPr="00E338A7">
        <w:rPr>
          <w:rFonts w:ascii="Times New Roman" w:eastAsia="Times New Roman" w:hAnsi="Times New Roman" w:cs="Times New Roman"/>
          <w:sz w:val="24"/>
          <w:szCs w:val="24"/>
          <w:lang w:val="en-US"/>
        </w:rPr>
        <w:t>(5), 38-47.</w:t>
      </w:r>
    </w:p>
    <w:p w:rsidR="00E338A7" w:rsidRPr="00B11899" w:rsidRDefault="008D3140" w:rsidP="004A7DCE">
      <w:pPr>
        <w:spacing w:after="0" w:line="480" w:lineRule="auto"/>
        <w:ind w:left="720"/>
        <w:rPr>
          <w:rFonts w:ascii="Times New Roman" w:hAnsi="Times New Roman" w:cs="Times New Roman"/>
          <w:sz w:val="24"/>
          <w:szCs w:val="24"/>
        </w:rPr>
      </w:pPr>
      <w:r w:rsidRPr="00B11899">
        <w:rPr>
          <w:rFonts w:ascii="Times New Roman" w:hAnsi="Times New Roman" w:cs="Times New Roman"/>
          <w:sz w:val="24"/>
          <w:szCs w:val="24"/>
        </w:rPr>
        <w:t>The so</w:t>
      </w:r>
      <w:r w:rsidR="00C019B4" w:rsidRPr="00B11899">
        <w:rPr>
          <w:rFonts w:ascii="Times New Roman" w:hAnsi="Times New Roman" w:cs="Times New Roman"/>
          <w:sz w:val="24"/>
          <w:szCs w:val="24"/>
        </w:rPr>
        <w:t>urce focuses on the precautiona</w:t>
      </w:r>
      <w:r w:rsidRPr="00B11899">
        <w:rPr>
          <w:rFonts w:ascii="Times New Roman" w:hAnsi="Times New Roman" w:cs="Times New Roman"/>
          <w:sz w:val="24"/>
          <w:szCs w:val="24"/>
        </w:rPr>
        <w:t>ry principle as it is employed in genetic engineering of foods.</w:t>
      </w:r>
      <w:r w:rsidR="00C019B4" w:rsidRPr="00B11899">
        <w:rPr>
          <w:rFonts w:ascii="Times New Roman" w:hAnsi="Times New Roman" w:cs="Times New Roman"/>
          <w:sz w:val="24"/>
          <w:szCs w:val="24"/>
        </w:rPr>
        <w:t xml:space="preserve"> </w:t>
      </w:r>
      <w:r w:rsidRPr="00B11899">
        <w:rPr>
          <w:rFonts w:ascii="Times New Roman" w:hAnsi="Times New Roman" w:cs="Times New Roman"/>
          <w:sz w:val="24"/>
          <w:szCs w:val="24"/>
        </w:rPr>
        <w:t xml:space="preserve">The </w:t>
      </w:r>
      <w:r w:rsidR="00C019B4" w:rsidRPr="00B11899">
        <w:rPr>
          <w:rFonts w:ascii="Times New Roman" w:hAnsi="Times New Roman" w:cs="Times New Roman"/>
          <w:sz w:val="24"/>
          <w:szCs w:val="24"/>
        </w:rPr>
        <w:t>authors narrate</w:t>
      </w:r>
      <w:r w:rsidRPr="00B11899">
        <w:rPr>
          <w:rFonts w:ascii="Times New Roman" w:hAnsi="Times New Roman" w:cs="Times New Roman"/>
          <w:sz w:val="24"/>
          <w:szCs w:val="24"/>
        </w:rPr>
        <w:t xml:space="preserve"> the various mutations which might occur to the plant cell as a result of interruption</w:t>
      </w:r>
      <w:r w:rsidR="00AB3DBC" w:rsidRPr="00B11899">
        <w:rPr>
          <w:rFonts w:ascii="Times New Roman" w:hAnsi="Times New Roman" w:cs="Times New Roman"/>
          <w:sz w:val="24"/>
          <w:szCs w:val="24"/>
        </w:rPr>
        <w:t>s</w:t>
      </w:r>
      <w:r w:rsidRPr="00B11899">
        <w:rPr>
          <w:rFonts w:ascii="Times New Roman" w:hAnsi="Times New Roman" w:cs="Times New Roman"/>
          <w:sz w:val="24"/>
          <w:szCs w:val="24"/>
        </w:rPr>
        <w:t xml:space="preserve"> cause</w:t>
      </w:r>
      <w:r w:rsidR="00AB3DBC" w:rsidRPr="00B11899">
        <w:rPr>
          <w:rFonts w:ascii="Times New Roman" w:hAnsi="Times New Roman" w:cs="Times New Roman"/>
          <w:sz w:val="24"/>
          <w:szCs w:val="24"/>
        </w:rPr>
        <w:t>d</w:t>
      </w:r>
      <w:r w:rsidRPr="00B11899">
        <w:rPr>
          <w:rFonts w:ascii="Times New Roman" w:hAnsi="Times New Roman" w:cs="Times New Roman"/>
          <w:sz w:val="24"/>
          <w:szCs w:val="24"/>
        </w:rPr>
        <w:t xml:space="preserve"> by advanced biotechnology techniques.</w:t>
      </w:r>
      <w:r w:rsidR="00AB3DBC" w:rsidRPr="00B11899">
        <w:rPr>
          <w:rFonts w:ascii="Times New Roman" w:hAnsi="Times New Roman" w:cs="Times New Roman"/>
          <w:sz w:val="24"/>
          <w:szCs w:val="24"/>
        </w:rPr>
        <w:t xml:space="preserve"> The source indicates that replications of new genes might produce uncontrollable and irreversible negativities which might hamper the </w:t>
      </w:r>
      <w:r w:rsidR="007E15F2" w:rsidRPr="00B11899">
        <w:rPr>
          <w:rFonts w:ascii="Times New Roman" w:hAnsi="Times New Roman" w:cs="Times New Roman"/>
          <w:sz w:val="24"/>
          <w:szCs w:val="24"/>
        </w:rPr>
        <w:t>e</w:t>
      </w:r>
      <w:r w:rsidR="00AB3DBC" w:rsidRPr="00B11899">
        <w:rPr>
          <w:rFonts w:ascii="Times New Roman" w:hAnsi="Times New Roman" w:cs="Times New Roman"/>
          <w:sz w:val="24"/>
          <w:szCs w:val="24"/>
        </w:rPr>
        <w:t>xistence of a balanced biodiversity.</w:t>
      </w:r>
      <w:r w:rsidR="007E15F2" w:rsidRPr="00B11899">
        <w:rPr>
          <w:rFonts w:ascii="Times New Roman" w:hAnsi="Times New Roman" w:cs="Times New Roman"/>
          <w:sz w:val="24"/>
          <w:szCs w:val="24"/>
        </w:rPr>
        <w:t xml:space="preserve"> The source is essential for this research paper as it outlines some of the negativities of GMO techniques which </w:t>
      </w:r>
      <w:r w:rsidR="00BC071B" w:rsidRPr="00B11899">
        <w:rPr>
          <w:rFonts w:ascii="Times New Roman" w:hAnsi="Times New Roman" w:cs="Times New Roman"/>
          <w:sz w:val="24"/>
          <w:szCs w:val="24"/>
        </w:rPr>
        <w:t>need</w:t>
      </w:r>
      <w:r w:rsidR="007E15F2" w:rsidRPr="00B11899">
        <w:rPr>
          <w:rFonts w:ascii="Times New Roman" w:hAnsi="Times New Roman" w:cs="Times New Roman"/>
          <w:sz w:val="24"/>
          <w:szCs w:val="24"/>
        </w:rPr>
        <w:t xml:space="preserve"> ethical consideration. </w:t>
      </w:r>
      <w:r w:rsidRPr="00B11899">
        <w:rPr>
          <w:rFonts w:ascii="Times New Roman" w:hAnsi="Times New Roman" w:cs="Times New Roman"/>
          <w:sz w:val="24"/>
          <w:szCs w:val="24"/>
        </w:rPr>
        <w:t xml:space="preserve"> </w:t>
      </w:r>
    </w:p>
    <w:p w:rsidR="0054707A" w:rsidRPr="0054707A" w:rsidRDefault="0054707A" w:rsidP="004A7DCE">
      <w:pPr>
        <w:spacing w:after="0" w:line="480" w:lineRule="auto"/>
        <w:ind w:left="720" w:right="720" w:hanging="720"/>
        <w:rPr>
          <w:rFonts w:ascii="Times New Roman" w:eastAsia="Times New Roman" w:hAnsi="Times New Roman" w:cs="Times New Roman"/>
          <w:sz w:val="24"/>
          <w:szCs w:val="24"/>
          <w:lang w:val="en-US"/>
        </w:rPr>
      </w:pPr>
      <w:r w:rsidRPr="0054707A">
        <w:rPr>
          <w:rFonts w:ascii="Times New Roman" w:eastAsia="Times New Roman" w:hAnsi="Times New Roman" w:cs="Times New Roman"/>
          <w:sz w:val="24"/>
          <w:szCs w:val="24"/>
          <w:lang w:val="en-US"/>
        </w:rPr>
        <w:t xml:space="preserve">Bawa, A. S., &amp; Anilakumar, K. R. (2013). Genetically modified foods: safety, risks and public concerns—a review. </w:t>
      </w:r>
      <w:r w:rsidRPr="0054707A">
        <w:rPr>
          <w:rFonts w:ascii="Times New Roman" w:eastAsia="Times New Roman" w:hAnsi="Times New Roman" w:cs="Times New Roman"/>
          <w:i/>
          <w:iCs/>
          <w:sz w:val="24"/>
          <w:szCs w:val="24"/>
          <w:lang w:val="en-US"/>
        </w:rPr>
        <w:t>Journal of food science and technology</w:t>
      </w:r>
      <w:r w:rsidRPr="0054707A">
        <w:rPr>
          <w:rFonts w:ascii="Times New Roman" w:eastAsia="Times New Roman" w:hAnsi="Times New Roman" w:cs="Times New Roman"/>
          <w:sz w:val="24"/>
          <w:szCs w:val="24"/>
          <w:lang w:val="en-US"/>
        </w:rPr>
        <w:t xml:space="preserve">, </w:t>
      </w:r>
      <w:r w:rsidRPr="0054707A">
        <w:rPr>
          <w:rFonts w:ascii="Times New Roman" w:eastAsia="Times New Roman" w:hAnsi="Times New Roman" w:cs="Times New Roman"/>
          <w:i/>
          <w:iCs/>
          <w:sz w:val="24"/>
          <w:szCs w:val="24"/>
          <w:lang w:val="en-US"/>
        </w:rPr>
        <w:t>50</w:t>
      </w:r>
      <w:r w:rsidRPr="0054707A">
        <w:rPr>
          <w:rFonts w:ascii="Times New Roman" w:eastAsia="Times New Roman" w:hAnsi="Times New Roman" w:cs="Times New Roman"/>
          <w:sz w:val="24"/>
          <w:szCs w:val="24"/>
          <w:lang w:val="en-US"/>
        </w:rPr>
        <w:t>(6), 1035-1046.</w:t>
      </w:r>
    </w:p>
    <w:p w:rsidR="00E338A7" w:rsidRPr="00B11899" w:rsidRDefault="00B11899" w:rsidP="004A7DCE">
      <w:pPr>
        <w:spacing w:after="0" w:line="480" w:lineRule="auto"/>
        <w:ind w:left="720"/>
        <w:rPr>
          <w:rFonts w:ascii="Times New Roman" w:hAnsi="Times New Roman" w:cs="Times New Roman"/>
          <w:sz w:val="24"/>
          <w:szCs w:val="24"/>
        </w:rPr>
      </w:pPr>
      <w:r w:rsidRPr="00B11899">
        <w:rPr>
          <w:rFonts w:ascii="Times New Roman" w:hAnsi="Times New Roman" w:cs="Times New Roman"/>
          <w:sz w:val="24"/>
          <w:szCs w:val="24"/>
        </w:rPr>
        <w:lastRenderedPageBreak/>
        <w:t>This review addresses the possible consequences of tempering with the natural biodiversity. The authors outlined various dangers which might arise as a result of shifting dependency on transgenic crops. The review also addresses some major concerns about the safety, environmental and ecological risks and health hazards involved with GM foods and recombinant technology.</w:t>
      </w:r>
    </w:p>
    <w:sectPr w:rsidR="00E338A7" w:rsidRPr="00B11899" w:rsidSect="0050265D">
      <w:head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4A57" w:rsidRDefault="008D4A57" w:rsidP="00693286">
      <w:pPr>
        <w:spacing w:after="0" w:line="240" w:lineRule="auto"/>
      </w:pPr>
      <w:r>
        <w:separator/>
      </w:r>
    </w:p>
  </w:endnote>
  <w:endnote w:type="continuationSeparator" w:id="1">
    <w:p w:rsidR="008D4A57" w:rsidRDefault="008D4A57" w:rsidP="006932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4A57" w:rsidRDefault="008D4A57" w:rsidP="00693286">
      <w:pPr>
        <w:spacing w:after="0" w:line="240" w:lineRule="auto"/>
      </w:pPr>
      <w:r>
        <w:separator/>
      </w:r>
    </w:p>
  </w:footnote>
  <w:footnote w:type="continuationSeparator" w:id="1">
    <w:p w:rsidR="008D4A57" w:rsidRDefault="008D4A57" w:rsidP="006932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A9" w:rsidRPr="00693286" w:rsidRDefault="000E30A9">
    <w:pPr>
      <w:pStyle w:val="Header"/>
      <w:jc w:val="right"/>
      <w:rPr>
        <w:rFonts w:ascii="Times New Roman" w:hAnsi="Times New Roman" w:cs="Times New Roman"/>
        <w:sz w:val="24"/>
        <w:szCs w:val="24"/>
      </w:rPr>
    </w:pPr>
    <w:r w:rsidRPr="00693286">
      <w:rPr>
        <w:rFonts w:ascii="Times New Roman" w:hAnsi="Times New Roman" w:cs="Times New Roman"/>
        <w:sz w:val="24"/>
        <w:szCs w:val="24"/>
      </w:rPr>
      <w:t xml:space="preserve">Surname </w:t>
    </w:r>
    <w:sdt>
      <w:sdtPr>
        <w:rPr>
          <w:rFonts w:ascii="Times New Roman" w:hAnsi="Times New Roman" w:cs="Times New Roman"/>
          <w:sz w:val="24"/>
          <w:szCs w:val="24"/>
        </w:rPr>
        <w:id w:val="16924001"/>
        <w:docPartObj>
          <w:docPartGallery w:val="Page Numbers (Top of Page)"/>
          <w:docPartUnique/>
        </w:docPartObj>
      </w:sdtPr>
      <w:sdtContent>
        <w:r w:rsidRPr="00693286">
          <w:rPr>
            <w:rFonts w:ascii="Times New Roman" w:hAnsi="Times New Roman" w:cs="Times New Roman"/>
            <w:sz w:val="24"/>
            <w:szCs w:val="24"/>
          </w:rPr>
          <w:fldChar w:fldCharType="begin"/>
        </w:r>
        <w:r w:rsidRPr="00693286">
          <w:rPr>
            <w:rFonts w:ascii="Times New Roman" w:hAnsi="Times New Roman" w:cs="Times New Roman"/>
            <w:sz w:val="24"/>
            <w:szCs w:val="24"/>
          </w:rPr>
          <w:instrText xml:space="preserve"> PAGE   \* MERGEFORMAT </w:instrText>
        </w:r>
        <w:r w:rsidRPr="00693286">
          <w:rPr>
            <w:rFonts w:ascii="Times New Roman" w:hAnsi="Times New Roman" w:cs="Times New Roman"/>
            <w:sz w:val="24"/>
            <w:szCs w:val="24"/>
          </w:rPr>
          <w:fldChar w:fldCharType="separate"/>
        </w:r>
        <w:r w:rsidR="004A7DCE">
          <w:rPr>
            <w:rFonts w:ascii="Times New Roman" w:hAnsi="Times New Roman" w:cs="Times New Roman"/>
            <w:noProof/>
            <w:sz w:val="24"/>
            <w:szCs w:val="24"/>
          </w:rPr>
          <w:t>1</w:t>
        </w:r>
        <w:r w:rsidRPr="00693286">
          <w:rPr>
            <w:rFonts w:ascii="Times New Roman" w:hAnsi="Times New Roman" w:cs="Times New Roman"/>
            <w:sz w:val="24"/>
            <w:szCs w:val="24"/>
          </w:rPr>
          <w:fldChar w:fldCharType="end"/>
        </w:r>
      </w:sdtContent>
    </w:sdt>
  </w:p>
  <w:p w:rsidR="000E30A9" w:rsidRPr="00693286" w:rsidRDefault="000E30A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4F179D"/>
    <w:multiLevelType w:val="hybridMultilevel"/>
    <w:tmpl w:val="AC8ACC02"/>
    <w:lvl w:ilvl="0" w:tplc="0764EA1A">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322C"/>
    <w:rsid w:val="00066468"/>
    <w:rsid w:val="000E30A9"/>
    <w:rsid w:val="00303C67"/>
    <w:rsid w:val="004A7DCE"/>
    <w:rsid w:val="004F0CF4"/>
    <w:rsid w:val="0050265D"/>
    <w:rsid w:val="00502B1A"/>
    <w:rsid w:val="00522658"/>
    <w:rsid w:val="0053322C"/>
    <w:rsid w:val="0054707A"/>
    <w:rsid w:val="00565A45"/>
    <w:rsid w:val="0057014E"/>
    <w:rsid w:val="005C3445"/>
    <w:rsid w:val="006038B8"/>
    <w:rsid w:val="00693286"/>
    <w:rsid w:val="007E15F2"/>
    <w:rsid w:val="008D3140"/>
    <w:rsid w:val="008D4A57"/>
    <w:rsid w:val="009F5FB9"/>
    <w:rsid w:val="00AB3DBC"/>
    <w:rsid w:val="00B05EA4"/>
    <w:rsid w:val="00B11899"/>
    <w:rsid w:val="00B537A2"/>
    <w:rsid w:val="00B6249C"/>
    <w:rsid w:val="00BC071B"/>
    <w:rsid w:val="00BD767D"/>
    <w:rsid w:val="00BF1CB5"/>
    <w:rsid w:val="00C019B4"/>
    <w:rsid w:val="00C8341B"/>
    <w:rsid w:val="00C847F8"/>
    <w:rsid w:val="00D967B0"/>
    <w:rsid w:val="00E1605A"/>
    <w:rsid w:val="00E338A7"/>
    <w:rsid w:val="00EB05DC"/>
    <w:rsid w:val="00F1371B"/>
    <w:rsid w:val="00F64D6F"/>
    <w:rsid w:val="00F71096"/>
    <w:rsid w:val="00F74F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6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286"/>
  </w:style>
  <w:style w:type="paragraph" w:styleId="Footer">
    <w:name w:val="footer"/>
    <w:basedOn w:val="Normal"/>
    <w:link w:val="FooterChar"/>
    <w:uiPriority w:val="99"/>
    <w:semiHidden/>
    <w:unhideWhenUsed/>
    <w:rsid w:val="006932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3286"/>
  </w:style>
  <w:style w:type="character" w:styleId="Hyperlink">
    <w:name w:val="Hyperlink"/>
    <w:basedOn w:val="DefaultParagraphFont"/>
    <w:uiPriority w:val="99"/>
    <w:semiHidden/>
    <w:unhideWhenUsed/>
    <w:rsid w:val="00D967B0"/>
    <w:rPr>
      <w:color w:val="0000FF"/>
      <w:u w:val="single"/>
    </w:rPr>
  </w:style>
</w:styles>
</file>

<file path=word/webSettings.xml><?xml version="1.0" encoding="utf-8"?>
<w:webSettings xmlns:r="http://schemas.openxmlformats.org/officeDocument/2006/relationships" xmlns:w="http://schemas.openxmlformats.org/wordprocessingml/2006/main">
  <w:divs>
    <w:div w:id="244726304">
      <w:bodyDiv w:val="1"/>
      <w:marLeft w:val="0"/>
      <w:marRight w:val="0"/>
      <w:marTop w:val="0"/>
      <w:marBottom w:val="0"/>
      <w:divBdr>
        <w:top w:val="none" w:sz="0" w:space="0" w:color="auto"/>
        <w:left w:val="none" w:sz="0" w:space="0" w:color="auto"/>
        <w:bottom w:val="none" w:sz="0" w:space="0" w:color="auto"/>
        <w:right w:val="none" w:sz="0" w:space="0" w:color="auto"/>
      </w:divBdr>
      <w:divsChild>
        <w:div w:id="1885292429">
          <w:marLeft w:val="0"/>
          <w:marRight w:val="0"/>
          <w:marTop w:val="0"/>
          <w:marBottom w:val="0"/>
          <w:divBdr>
            <w:top w:val="none" w:sz="0" w:space="0" w:color="auto"/>
            <w:left w:val="none" w:sz="0" w:space="0" w:color="auto"/>
            <w:bottom w:val="none" w:sz="0" w:space="0" w:color="auto"/>
            <w:right w:val="none" w:sz="0" w:space="0" w:color="auto"/>
          </w:divBdr>
        </w:div>
      </w:divsChild>
    </w:div>
    <w:div w:id="716785033">
      <w:bodyDiv w:val="1"/>
      <w:marLeft w:val="0"/>
      <w:marRight w:val="0"/>
      <w:marTop w:val="0"/>
      <w:marBottom w:val="0"/>
      <w:divBdr>
        <w:top w:val="none" w:sz="0" w:space="0" w:color="auto"/>
        <w:left w:val="none" w:sz="0" w:space="0" w:color="auto"/>
        <w:bottom w:val="none" w:sz="0" w:space="0" w:color="auto"/>
        <w:right w:val="none" w:sz="0" w:space="0" w:color="auto"/>
      </w:divBdr>
      <w:divsChild>
        <w:div w:id="858738861">
          <w:marLeft w:val="0"/>
          <w:marRight w:val="0"/>
          <w:marTop w:val="0"/>
          <w:marBottom w:val="0"/>
          <w:divBdr>
            <w:top w:val="none" w:sz="0" w:space="0" w:color="auto"/>
            <w:left w:val="none" w:sz="0" w:space="0" w:color="auto"/>
            <w:bottom w:val="none" w:sz="0" w:space="0" w:color="auto"/>
            <w:right w:val="none" w:sz="0" w:space="0" w:color="auto"/>
          </w:divBdr>
        </w:div>
      </w:divsChild>
    </w:div>
    <w:div w:id="1888449457">
      <w:bodyDiv w:val="1"/>
      <w:marLeft w:val="0"/>
      <w:marRight w:val="0"/>
      <w:marTop w:val="0"/>
      <w:marBottom w:val="0"/>
      <w:divBdr>
        <w:top w:val="none" w:sz="0" w:space="0" w:color="auto"/>
        <w:left w:val="none" w:sz="0" w:space="0" w:color="auto"/>
        <w:bottom w:val="none" w:sz="0" w:space="0" w:color="auto"/>
        <w:right w:val="none" w:sz="0" w:space="0" w:color="auto"/>
      </w:divBdr>
      <w:divsChild>
        <w:div w:id="1123034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17736-FF34-42A7-9CEE-768E8A9D8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3</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Lewis</dc:creator>
  <cp:keywords/>
  <dc:description/>
  <cp:lastModifiedBy>Simon Gisore</cp:lastModifiedBy>
  <cp:revision>22</cp:revision>
  <dcterms:created xsi:type="dcterms:W3CDTF">2020-10-31T17:59:00Z</dcterms:created>
  <dcterms:modified xsi:type="dcterms:W3CDTF">2020-11-17T21:43:00Z</dcterms:modified>
</cp:coreProperties>
</file>